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4F" w:rsidRPr="00144CF3" w:rsidRDefault="005A0B1D" w:rsidP="005A0B1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5A0B1D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5A0B1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5A0B1D" w:rsidRDefault="005A0B1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Дата___________________</w:t>
      </w:r>
    </w:p>
    <w:p w:rsidR="005A0B1D" w:rsidRPr="00144CF3" w:rsidRDefault="005A0B1D" w:rsidP="005A0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5A0B1D" w:rsidRPr="00144CF3" w:rsidRDefault="0099633C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A60">
        <w:rPr>
          <w:rFonts w:ascii="Times New Roman" w:hAnsi="Times New Roman" w:cs="Times New Roman"/>
          <w:sz w:val="28"/>
          <w:szCs w:val="28"/>
          <w:lang w:val="uk-UA"/>
        </w:rPr>
        <w:t xml:space="preserve">Бойові властивості автоматичного 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гранатомету </w:t>
      </w:r>
      <w:r w:rsidR="00CB3A60">
        <w:rPr>
          <w:rFonts w:ascii="Times New Roman" w:hAnsi="Times New Roman" w:cs="Times New Roman"/>
          <w:sz w:val="28"/>
          <w:szCs w:val="28"/>
          <w:lang w:val="uk-UA"/>
        </w:rPr>
        <w:t xml:space="preserve">на станку 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АГС-17.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A60">
        <w:rPr>
          <w:rFonts w:ascii="Times New Roman" w:hAnsi="Times New Roman" w:cs="Times New Roman"/>
          <w:sz w:val="28"/>
          <w:szCs w:val="28"/>
          <w:lang w:val="uk-UA"/>
        </w:rPr>
        <w:t>Призначення, бойові властивості та з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агальна будова гранати РГД-5.З чого складається корпус гранати?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З якою метою проводяться огляди озброєння командиром підрозділу?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Порядок</w:t>
      </w:r>
      <w:r w:rsidR="00CB3A6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(умови)</w:t>
      </w:r>
      <w:r w:rsidR="00841E88" w:rsidRPr="00144CF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приведення стрілецької зброї до нормального бою.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Привести до нормального бою</w:t>
      </w:r>
      <w:r w:rsidR="009A2E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(графічно) </w:t>
      </w:r>
      <w:r w:rsidR="009A2EF8"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снайперську гвинтівку СГД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(перевище</w:t>
      </w:r>
      <w:r w:rsidR="009A2EF8">
        <w:rPr>
          <w:rFonts w:ascii="Times New Roman" w:hAnsi="Times New Roman" w:cs="Times New Roman"/>
          <w:noProof/>
          <w:sz w:val="28"/>
          <w:szCs w:val="28"/>
          <w:lang w:val="uk-UA"/>
        </w:rPr>
        <w:t>ння КТ від лінії прицілювання 16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см, 1 поділка мушковода лівор</w:t>
      </w:r>
      <w:r w:rsidR="009A2EF8">
        <w:rPr>
          <w:rFonts w:ascii="Times New Roman" w:hAnsi="Times New Roman" w:cs="Times New Roman"/>
          <w:noProof/>
          <w:sz w:val="28"/>
          <w:szCs w:val="28"/>
          <w:lang w:val="uk-UA"/>
        </w:rPr>
        <w:t>уч(праворуч) змінює СТП на 1,7</w:t>
      </w:r>
      <w:r w:rsidR="00A57E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м, а  ¼   обертання мушки </w:t>
      </w:r>
      <w:r w:rsidR="009A2EF8">
        <w:rPr>
          <w:rFonts w:ascii="Times New Roman" w:hAnsi="Times New Roman" w:cs="Times New Roman"/>
          <w:noProof/>
          <w:sz w:val="28"/>
          <w:szCs w:val="28"/>
          <w:lang w:val="uk-UA"/>
        </w:rPr>
        <w:t>зміщує СТП на 3,2</w:t>
      </w:r>
      <w:r w:rsidR="00A57E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м).</w:t>
      </w:r>
      <w:r w:rsidR="009A2E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Габарит кучності для СГД- 8 см, відхилення СТП від КТ не повино перевищувати 3 см.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99633C" w:rsidRPr="00144CF3" w:rsidRDefault="00144CF3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B3A60">
        <w:rPr>
          <w:rFonts w:ascii="Times New Roman" w:hAnsi="Times New Roman" w:cs="Times New Roman"/>
          <w:sz w:val="28"/>
          <w:szCs w:val="28"/>
          <w:lang w:val="uk-UA"/>
        </w:rPr>
        <w:t>Загальна б</w:t>
      </w: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удова патрона </w:t>
      </w:r>
      <w:r w:rsidR="00CB3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sz w:val="28"/>
          <w:szCs w:val="28"/>
          <w:lang w:val="uk-UA"/>
        </w:rPr>
        <w:t>та кулі. Які бувают</w:t>
      </w:r>
      <w:r w:rsidR="00CB3A60">
        <w:rPr>
          <w:rFonts w:ascii="Times New Roman" w:hAnsi="Times New Roman" w:cs="Times New Roman"/>
          <w:sz w:val="28"/>
          <w:szCs w:val="28"/>
          <w:lang w:val="uk-UA"/>
        </w:rPr>
        <w:t>ь кулі спеціального призначення та порядок їх використання</w:t>
      </w:r>
      <w:r w:rsidRPr="00144CF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9633C" w:rsidRPr="00144CF3" w:rsidRDefault="0099633C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Вимоги до кімнати для зберігання зброї.</w:t>
      </w:r>
    </w:p>
    <w:p w:rsidR="0099633C" w:rsidRPr="00144CF3" w:rsidRDefault="0099633C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</w:t>
      </w:r>
      <w:r w:rsidR="00CB3A60">
        <w:rPr>
          <w:rFonts w:ascii="Times New Roman" w:hAnsi="Times New Roman" w:cs="Times New Roman"/>
          <w:sz w:val="28"/>
          <w:szCs w:val="28"/>
          <w:lang w:val="uk-UA"/>
        </w:rPr>
        <w:t xml:space="preserve">, бойові властивості </w:t>
      </w:r>
      <w:r w:rsidR="002856AB">
        <w:rPr>
          <w:rFonts w:ascii="Times New Roman" w:hAnsi="Times New Roman" w:cs="Times New Roman"/>
          <w:sz w:val="28"/>
          <w:szCs w:val="28"/>
          <w:lang w:val="uk-UA"/>
        </w:rPr>
        <w:t xml:space="preserve"> та загальна будова гранати Ф-1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A60">
        <w:rPr>
          <w:rFonts w:ascii="Times New Roman" w:hAnsi="Times New Roman" w:cs="Times New Roman"/>
          <w:sz w:val="28"/>
          <w:szCs w:val="28"/>
          <w:lang w:val="uk-UA"/>
        </w:rPr>
        <w:t>Принцип дії</w:t>
      </w:r>
      <w:r w:rsidR="00636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A60">
        <w:rPr>
          <w:rFonts w:ascii="Times New Roman" w:hAnsi="Times New Roman" w:cs="Times New Roman"/>
          <w:sz w:val="28"/>
          <w:szCs w:val="28"/>
          <w:lang w:val="uk-UA"/>
        </w:rPr>
        <w:t xml:space="preserve"> ручної осколкової гранати.</w:t>
      </w:r>
    </w:p>
    <w:p w:rsidR="00144CF3" w:rsidRPr="00144CF3" w:rsidRDefault="005A0B1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4.</w:t>
      </w:r>
      <w:r w:rsidRPr="00144CF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Порядок</w:t>
      </w:r>
      <w:r w:rsidR="002856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(умови)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приведення стрілецької зброї до нормального бою.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5.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Привести до норма</w:t>
      </w:r>
      <w:r w:rsidR="00144CF3">
        <w:rPr>
          <w:rFonts w:ascii="Times New Roman" w:hAnsi="Times New Roman" w:cs="Times New Roman"/>
          <w:noProof/>
          <w:sz w:val="28"/>
          <w:szCs w:val="28"/>
          <w:lang w:val="uk-UA"/>
        </w:rPr>
        <w:t>льного бою(графічно) кулемет РКК-74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(перевище</w:t>
      </w:r>
      <w:r w:rsidR="00144CF3">
        <w:rPr>
          <w:rFonts w:ascii="Times New Roman" w:hAnsi="Times New Roman" w:cs="Times New Roman"/>
          <w:noProof/>
          <w:sz w:val="28"/>
          <w:szCs w:val="28"/>
          <w:lang w:val="uk-UA"/>
        </w:rPr>
        <w:t>ння КТ від лінії прицілювання 11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см, 1 поділка мушковода лів</w:t>
      </w:r>
      <w:r w:rsidR="00144CF3">
        <w:rPr>
          <w:rFonts w:ascii="Times New Roman" w:hAnsi="Times New Roman" w:cs="Times New Roman"/>
          <w:noProof/>
          <w:sz w:val="28"/>
          <w:szCs w:val="28"/>
          <w:lang w:val="uk-UA"/>
        </w:rPr>
        <w:t>оруч</w:t>
      </w:r>
      <w:r w:rsidR="006362D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44CF3">
        <w:rPr>
          <w:rFonts w:ascii="Times New Roman" w:hAnsi="Times New Roman" w:cs="Times New Roman"/>
          <w:noProof/>
          <w:sz w:val="28"/>
          <w:szCs w:val="28"/>
          <w:lang w:val="uk-UA"/>
        </w:rPr>
        <w:t>(праворуч) змінює СТП на 1,8</w:t>
      </w:r>
      <w:r w:rsidR="00A57E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м, а  ¼   обертання мушки 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зміщує СТП на </w:t>
      </w:r>
      <w:r w:rsidR="00144CF3">
        <w:rPr>
          <w:rFonts w:ascii="Times New Roman" w:hAnsi="Times New Roman" w:cs="Times New Roman"/>
          <w:noProof/>
          <w:sz w:val="28"/>
          <w:szCs w:val="28"/>
          <w:lang w:val="uk-UA"/>
        </w:rPr>
        <w:t>3,5</w:t>
      </w:r>
      <w:r w:rsidR="00A57E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м)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A2EF8" w:rsidRPr="009A2E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A2EF8">
        <w:rPr>
          <w:rFonts w:ascii="Times New Roman" w:hAnsi="Times New Roman" w:cs="Times New Roman"/>
          <w:noProof/>
          <w:sz w:val="28"/>
          <w:szCs w:val="28"/>
          <w:lang w:val="uk-UA"/>
        </w:rPr>
        <w:t>Габарит кучності для РКК-74 - 15 см, відхилення СТП від КТ не повино перевищувати  5 см.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будова </w:t>
      </w:r>
      <w:r w:rsidR="002856AB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гранатомету </w:t>
      </w:r>
      <w:r w:rsidR="002856AB">
        <w:rPr>
          <w:rFonts w:ascii="Times New Roman" w:hAnsi="Times New Roman" w:cs="Times New Roman"/>
          <w:sz w:val="28"/>
          <w:szCs w:val="28"/>
          <w:lang w:val="uk-UA"/>
        </w:rPr>
        <w:t xml:space="preserve">на станку </w:t>
      </w:r>
      <w:r>
        <w:rPr>
          <w:rFonts w:ascii="Times New Roman" w:hAnsi="Times New Roman" w:cs="Times New Roman"/>
          <w:sz w:val="28"/>
          <w:szCs w:val="28"/>
          <w:lang w:val="uk-UA"/>
        </w:rPr>
        <w:t>АГС-17. З чого складається тіло гранатомету?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2D4">
        <w:rPr>
          <w:rFonts w:ascii="Times New Roman" w:hAnsi="Times New Roman" w:cs="Times New Roman"/>
          <w:sz w:val="28"/>
          <w:szCs w:val="28"/>
          <w:lang w:val="uk-UA"/>
        </w:rPr>
        <w:t>Класифікація патронів до стрілецької зброї</w:t>
      </w:r>
      <w:r w:rsidR="00415A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15A99">
        <w:rPr>
          <w:rFonts w:ascii="Times New Roman" w:hAnsi="Times New Roman" w:cs="Times New Roman"/>
          <w:sz w:val="28"/>
          <w:szCs w:val="28"/>
          <w:lang w:val="uk-UA"/>
        </w:rPr>
        <w:t xml:space="preserve"> Перелікувати стрілецькі навчальні прилади,</w:t>
      </w:r>
      <w:r w:rsidR="0028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A99">
        <w:rPr>
          <w:rFonts w:ascii="Times New Roman" w:hAnsi="Times New Roman" w:cs="Times New Roman"/>
          <w:sz w:val="28"/>
          <w:szCs w:val="28"/>
          <w:lang w:val="uk-UA"/>
        </w:rPr>
        <w:t xml:space="preserve"> які використовуються для навчання стрільбі без витрати боєприпасів.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4.</w:t>
      </w:r>
      <w:r w:rsidRPr="00144CF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Порядок</w:t>
      </w:r>
      <w:r w:rsidR="002856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(умови)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приведення стрілецької зброї до нормального бою.</w:t>
      </w:r>
    </w:p>
    <w:p w:rsidR="002856AB" w:rsidRDefault="00144CF3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5. Привести до норма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льного бою</w:t>
      </w:r>
      <w:r w:rsidR="002856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(гр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афічно) кулемет </w:t>
      </w:r>
      <w:r w:rsidR="002856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Калашникова 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КК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(перевище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ння КТ від лінії прицілювання 15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см, 1 поділка мушковода лів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оруч</w:t>
      </w:r>
      <w:r w:rsidR="002856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(праворуч) змінює </w:t>
      </w:r>
      <w:r w:rsidR="002856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СТП на 1,5</w:t>
      </w:r>
      <w:r w:rsidR="00A57E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м, а  ¼   обертання мушки зміщує СТП на </w:t>
      </w:r>
    </w:p>
    <w:p w:rsidR="00144CF3" w:rsidRPr="00144CF3" w:rsidRDefault="00415A99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2,9</w:t>
      </w:r>
      <w:r w:rsidR="00A57E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="002856AB">
        <w:rPr>
          <w:rFonts w:ascii="Times New Roman" w:hAnsi="Times New Roman" w:cs="Times New Roman"/>
          <w:noProof/>
          <w:sz w:val="28"/>
          <w:szCs w:val="28"/>
          <w:lang w:val="uk-UA"/>
        </w:rPr>
        <w:t>м).</w:t>
      </w:r>
      <w:r w:rsidR="009A2EF8" w:rsidRPr="009A2E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A2EF8">
        <w:rPr>
          <w:rFonts w:ascii="Times New Roman" w:hAnsi="Times New Roman" w:cs="Times New Roman"/>
          <w:noProof/>
          <w:sz w:val="28"/>
          <w:szCs w:val="28"/>
          <w:lang w:val="uk-UA"/>
        </w:rPr>
        <w:t>Габарит кучності для  КК - 15 см, відхилення СТП від КТ не повино перевищувати  5 см.</w:t>
      </w: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2D4" w:rsidRDefault="006362D4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415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856AB">
        <w:rPr>
          <w:rFonts w:ascii="Times New Roman" w:hAnsi="Times New Roman" w:cs="Times New Roman"/>
          <w:sz w:val="28"/>
          <w:szCs w:val="28"/>
          <w:lang w:val="uk-UA"/>
        </w:rPr>
        <w:t>Порядок неповного розбирання автоматичного гранатомету на станку АГС-17.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A99">
        <w:rPr>
          <w:rFonts w:ascii="Times New Roman" w:hAnsi="Times New Roman" w:cs="Times New Roman"/>
          <w:sz w:val="28"/>
          <w:szCs w:val="28"/>
          <w:lang w:val="uk-UA"/>
        </w:rPr>
        <w:t>Які є прилади спостереження та прицілювання на БТР-70? Назвати</w:t>
      </w:r>
      <w:r w:rsidR="0028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A99">
        <w:rPr>
          <w:rFonts w:ascii="Times New Roman" w:hAnsi="Times New Roman" w:cs="Times New Roman"/>
          <w:sz w:val="28"/>
          <w:szCs w:val="28"/>
          <w:lang w:val="uk-UA"/>
        </w:rPr>
        <w:t xml:space="preserve"> їх маркування та розміщення</w:t>
      </w:r>
      <w:r w:rsidR="002856AB">
        <w:rPr>
          <w:rFonts w:ascii="Times New Roman" w:hAnsi="Times New Roman" w:cs="Times New Roman"/>
          <w:sz w:val="28"/>
          <w:szCs w:val="28"/>
          <w:lang w:val="uk-UA"/>
        </w:rPr>
        <w:t xml:space="preserve"> в БТР</w:t>
      </w:r>
      <w:r w:rsidR="00415A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15A99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командиру підрозділу з організації експлуатації озброєння.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4.</w:t>
      </w:r>
      <w:r w:rsidRPr="00144CF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Порядок</w:t>
      </w:r>
      <w:r w:rsidR="002856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(умови)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приведення стрілецької зброї до нормального бою.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5. Привести до норма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льного бою</w:t>
      </w:r>
      <w:r w:rsidR="002856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(гр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афічно) автомату АК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-74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(перевище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ння КТ від лінії прицілювання 13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см, 1 поділка мушковода лів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оруч</w:t>
      </w:r>
      <w:r w:rsidR="002856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(праворуч) змінює СТП на 2,5</w:t>
      </w:r>
      <w:r w:rsidR="00A57E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м, а  ¼   обертання мушки зміщує СТП на 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5,0</w:t>
      </w:r>
      <w:r w:rsidR="00A57E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м) .</w:t>
      </w:r>
      <w:r w:rsidR="009A2EF8" w:rsidRPr="009A2E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A2EF8">
        <w:rPr>
          <w:rFonts w:ascii="Times New Roman" w:hAnsi="Times New Roman" w:cs="Times New Roman"/>
          <w:noProof/>
          <w:sz w:val="28"/>
          <w:szCs w:val="28"/>
          <w:lang w:val="uk-UA"/>
        </w:rPr>
        <w:t>Габарит кучності для АК-74 - 15 см, відхилення СТП від КТ не повино перевищувати  5 см.</w:t>
      </w:r>
    </w:p>
    <w:p w:rsidR="00144CF3" w:rsidRPr="005A0B1D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CF3" w:rsidRPr="005A0B1D" w:rsidSect="00144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A0B1D"/>
    <w:rsid w:val="00144CF3"/>
    <w:rsid w:val="002856AB"/>
    <w:rsid w:val="00415A99"/>
    <w:rsid w:val="005132D9"/>
    <w:rsid w:val="005A0B1D"/>
    <w:rsid w:val="006362D4"/>
    <w:rsid w:val="007A6B91"/>
    <w:rsid w:val="00841E88"/>
    <w:rsid w:val="0099633C"/>
    <w:rsid w:val="009A2EF8"/>
    <w:rsid w:val="009C134F"/>
    <w:rsid w:val="00A57EA4"/>
    <w:rsid w:val="00CB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2189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2017-12-14T04:17:00Z</dcterms:created>
  <dcterms:modified xsi:type="dcterms:W3CDTF">2018-12-03T12:18:00Z</dcterms:modified>
</cp:coreProperties>
</file>