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A4" w:rsidRDefault="000A0CA4" w:rsidP="000A0CA4">
      <w:pPr>
        <w:pStyle w:val="20"/>
        <w:shd w:val="clear" w:color="auto" w:fill="auto"/>
        <w:spacing w:before="0" w:line="240" w:lineRule="auto"/>
        <w:jc w:val="center"/>
        <w:rPr>
          <w:rFonts w:ascii="Times New Roman" w:hAnsi="Times New Roman" w:cs="Times New Roman"/>
          <w:noProof/>
          <w:sz w:val="28"/>
          <w:szCs w:val="28"/>
        </w:rPr>
      </w:pPr>
      <w:r>
        <w:rPr>
          <w:rFonts w:ascii="Times New Roman" w:hAnsi="Times New Roman" w:cs="Times New Roman"/>
          <w:noProof/>
          <w:sz w:val="28"/>
          <w:szCs w:val="28"/>
        </w:rPr>
        <w:t>ПОРЯДОК МДІЙ НА ВОГНЕВОМУ РУБЕЖІ</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Pr>
          <w:rFonts w:ascii="Times New Roman" w:hAnsi="Times New Roman" w:cs="Times New Roman"/>
          <w:i/>
          <w:noProof/>
          <w:sz w:val="28"/>
          <w:szCs w:val="28"/>
        </w:rPr>
        <w:t xml:space="preserve">             </w:t>
      </w:r>
      <w:r w:rsidRPr="000A0CA4">
        <w:rPr>
          <w:rFonts w:ascii="Times New Roman" w:hAnsi="Times New Roman" w:cs="Times New Roman"/>
          <w:i/>
          <w:noProof/>
          <w:sz w:val="28"/>
          <w:szCs w:val="28"/>
        </w:rPr>
        <w:t>Керівник стрільби</w:t>
      </w:r>
      <w:r w:rsidRPr="000A0CA4">
        <w:rPr>
          <w:rFonts w:ascii="Times New Roman" w:hAnsi="Times New Roman" w:cs="Times New Roman"/>
          <w:b w:val="0"/>
          <w:noProof/>
          <w:sz w:val="28"/>
          <w:szCs w:val="28"/>
        </w:rPr>
        <w:t xml:space="preserve"> на ділянці наказує черговій зміні тих, хто стріляє, отримати на пункті боєпостачання боєприпаси. Боєприпаси видаються тим, хто навчається, поштучно за відомістю. У разі необхідності боєприпаси можуть видаватися роздавальником боєприпасів (начальником пункту бойового постачання боєприпасів) у вихідному положенні у споряджених магазинах.</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i/>
          <w:noProof/>
          <w:sz w:val="28"/>
          <w:szCs w:val="28"/>
        </w:rPr>
        <w:t xml:space="preserve">  </w:t>
      </w:r>
      <w:r>
        <w:rPr>
          <w:rFonts w:ascii="Times New Roman" w:hAnsi="Times New Roman" w:cs="Times New Roman"/>
          <w:i/>
          <w:noProof/>
          <w:sz w:val="28"/>
          <w:szCs w:val="28"/>
        </w:rPr>
        <w:t xml:space="preserve">         </w:t>
      </w:r>
      <w:r w:rsidRPr="000A0CA4">
        <w:rPr>
          <w:rFonts w:ascii="Times New Roman" w:hAnsi="Times New Roman" w:cs="Times New Roman"/>
          <w:i/>
          <w:noProof/>
          <w:sz w:val="28"/>
          <w:szCs w:val="28"/>
        </w:rPr>
        <w:t xml:space="preserve"> Ті, хто навчаються</w:t>
      </w:r>
      <w:r w:rsidRPr="000A0CA4">
        <w:rPr>
          <w:rFonts w:ascii="Times New Roman" w:hAnsi="Times New Roman" w:cs="Times New Roman"/>
          <w:noProof/>
          <w:sz w:val="28"/>
          <w:szCs w:val="28"/>
        </w:rPr>
        <w:t>,</w:t>
      </w:r>
      <w:r w:rsidRPr="000A0CA4">
        <w:rPr>
          <w:rFonts w:ascii="Times New Roman" w:hAnsi="Times New Roman" w:cs="Times New Roman"/>
          <w:b w:val="0"/>
          <w:noProof/>
          <w:sz w:val="28"/>
          <w:szCs w:val="28"/>
        </w:rPr>
        <w:t xml:space="preserve"> отримавши боєприпаси, оглядають їх, споряджають  патронами  магазини, укладають магазини в сумки для магазинів та під керівництвом командира відділення (старшого зміни) прямують у вихідне положення.</w:t>
      </w:r>
    </w:p>
    <w:p w:rsidR="000A0CA4" w:rsidRPr="000A0CA4" w:rsidRDefault="000A0CA4" w:rsidP="000A0CA4">
      <w:pPr>
        <w:pStyle w:val="20"/>
        <w:shd w:val="clear" w:color="auto" w:fill="auto"/>
        <w:tabs>
          <w:tab w:val="left" w:pos="9682"/>
        </w:tabs>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Командир взводу (відділення) або </w:t>
      </w:r>
      <w:r w:rsidRPr="000A0CA4">
        <w:rPr>
          <w:rFonts w:ascii="Times New Roman" w:hAnsi="Times New Roman" w:cs="Times New Roman"/>
          <w:i/>
          <w:noProof/>
          <w:sz w:val="28"/>
          <w:szCs w:val="28"/>
        </w:rPr>
        <w:t>керівник стрільби на ділянці</w:t>
      </w:r>
      <w:r w:rsidRPr="000A0CA4">
        <w:rPr>
          <w:rFonts w:ascii="Times New Roman" w:hAnsi="Times New Roman" w:cs="Times New Roman"/>
          <w:b w:val="0"/>
          <w:noProof/>
          <w:sz w:val="28"/>
          <w:szCs w:val="28"/>
        </w:rPr>
        <w:t xml:space="preserve"> уточнює тим, хто навчається, порядок виконання вправи (вогневу позицію, місце для стрільби, положення для стрільби, сектор стрільби, напрямок руху, черговість стрільби) та нагадує вимоги безпеки під час виконання вправи.</w:t>
      </w:r>
      <w:r w:rsidRPr="000A0CA4">
        <w:rPr>
          <w:rFonts w:ascii="Times New Roman" w:hAnsi="Times New Roman" w:cs="Times New Roman"/>
          <w:b w:val="0"/>
          <w:noProof/>
          <w:sz w:val="28"/>
          <w:szCs w:val="28"/>
        </w:rPr>
        <w:tab/>
      </w:r>
    </w:p>
    <w:p w:rsidR="000A0CA4" w:rsidRPr="000A0CA4" w:rsidRDefault="000A0CA4" w:rsidP="000A0CA4">
      <w:pPr>
        <w:pStyle w:val="20"/>
        <w:shd w:val="clear" w:color="auto" w:fill="auto"/>
        <w:tabs>
          <w:tab w:val="left" w:pos="9682"/>
        </w:tabs>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Переконавшись у готовності зміни тих, хто навчається, та ділянки до стрільби, керівник наказує на дільничному пункті управління відкрити червоні напівкола візуального сигнального пристрою і доповідає про готовність до  стрільби старшому керівнику стрільби.</w:t>
      </w:r>
      <w:r w:rsidRPr="000A0CA4">
        <w:rPr>
          <w:rFonts w:ascii="Times New Roman" w:hAnsi="Times New Roman" w:cs="Times New Roman"/>
          <w:b w:val="0"/>
          <w:noProof/>
          <w:sz w:val="28"/>
          <w:szCs w:val="28"/>
        </w:rPr>
        <w:tab/>
      </w:r>
    </w:p>
    <w:p w:rsidR="000A0CA4" w:rsidRPr="000A0CA4" w:rsidRDefault="000A0CA4" w:rsidP="000A0CA4">
      <w:pPr>
        <w:pStyle w:val="20"/>
        <w:shd w:val="clear" w:color="auto" w:fill="auto"/>
        <w:spacing w:before="0" w:line="240" w:lineRule="auto"/>
        <w:ind w:right="140"/>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За командою керівника стрільби “На визначені напрямки - вперед” ті, хто стріляє, відповідно до отриманого завдання виходять  на свої напрямки для стрільби. Переконавшись у готовності тих, хто навчається, та в і безпеці стрільби, керівник стрільби на ділянці віддає розпорядження на подання сигналу “Вогонь”.</w:t>
      </w:r>
    </w:p>
    <w:p w:rsidR="000A0CA4" w:rsidRPr="000A0CA4" w:rsidRDefault="000A0CA4" w:rsidP="000A0CA4">
      <w:pPr>
        <w:pStyle w:val="20"/>
        <w:shd w:val="clear" w:color="auto" w:fill="auto"/>
        <w:tabs>
          <w:tab w:val="left" w:leader="underscore" w:pos="9322"/>
        </w:tabs>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i/>
          <w:noProof/>
          <w:sz w:val="28"/>
          <w:szCs w:val="28"/>
        </w:rPr>
        <w:t xml:space="preserve">   Керівник стрільби на ділянці</w:t>
      </w:r>
      <w:r w:rsidRPr="000A0CA4">
        <w:rPr>
          <w:rFonts w:ascii="Times New Roman" w:hAnsi="Times New Roman" w:cs="Times New Roman"/>
          <w:b w:val="0"/>
          <w:noProof/>
          <w:sz w:val="28"/>
          <w:szCs w:val="28"/>
        </w:rPr>
        <w:t xml:space="preserve"> подає команду: </w:t>
      </w:r>
    </w:p>
    <w:p w:rsidR="000A0CA4" w:rsidRPr="000A0CA4" w:rsidRDefault="000A0CA4" w:rsidP="000A0CA4">
      <w:pPr>
        <w:pStyle w:val="20"/>
        <w:shd w:val="clear" w:color="auto" w:fill="auto"/>
        <w:tabs>
          <w:tab w:val="left" w:leader="underscore" w:pos="9322"/>
        </w:tabs>
        <w:spacing w:before="0" w:line="240" w:lineRule="auto"/>
        <w:jc w:val="both"/>
        <w:rPr>
          <w:rFonts w:ascii="Times New Roman" w:hAnsi="Times New Roman" w:cs="Times New Roman"/>
          <w:b w:val="0"/>
          <w:i/>
          <w:noProof/>
          <w:sz w:val="28"/>
          <w:szCs w:val="28"/>
        </w:rPr>
      </w:pPr>
      <w:r w:rsidRPr="000A0CA4">
        <w:rPr>
          <w:rFonts w:ascii="Times New Roman" w:hAnsi="Times New Roman" w:cs="Times New Roman"/>
          <w:b w:val="0"/>
          <w:i/>
          <w:noProof/>
          <w:sz w:val="28"/>
          <w:szCs w:val="28"/>
        </w:rPr>
        <w:t xml:space="preserve">“Вогнева позиція - 10 м попереду, положення для стрільби лежачи, сектор стрільби (орієнтир перший, орієнтир другий) або напрямок стрільби - до бою”. </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i/>
          <w:noProof/>
          <w:sz w:val="28"/>
          <w:szCs w:val="28"/>
        </w:rPr>
        <w:t xml:space="preserve">   Ті, хто навчається,</w:t>
      </w:r>
      <w:r w:rsidRPr="000A0CA4">
        <w:rPr>
          <w:rFonts w:ascii="Times New Roman" w:hAnsi="Times New Roman" w:cs="Times New Roman"/>
          <w:b w:val="0"/>
          <w:noProof/>
          <w:sz w:val="28"/>
          <w:szCs w:val="28"/>
        </w:rPr>
        <w:t xml:space="preserve"> діють у такій послідовності:</w:t>
      </w:r>
    </w:p>
    <w:p w:rsidR="000A0CA4" w:rsidRPr="000A0CA4" w:rsidRDefault="000A0CA4" w:rsidP="000A0CA4">
      <w:pPr>
        <w:pStyle w:val="20"/>
        <w:shd w:val="clear" w:color="auto" w:fill="auto"/>
        <w:spacing w:before="0" w:line="240" w:lineRule="auto"/>
        <w:ind w:right="140"/>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під час виконання вправ  з місця  ті, хто навчаються, займають зазначені вогневі позиції на РВВ, готуються до стрільби, заряджають зброю і доповідають: </w:t>
      </w:r>
    </w:p>
    <w:p w:rsidR="000A0CA4" w:rsidRPr="000A0CA4" w:rsidRDefault="000A0CA4" w:rsidP="000A0CA4">
      <w:pPr>
        <w:pStyle w:val="20"/>
        <w:shd w:val="clear" w:color="auto" w:fill="auto"/>
        <w:spacing w:before="0" w:line="240" w:lineRule="auto"/>
        <w:ind w:right="140"/>
        <w:jc w:val="both"/>
        <w:rPr>
          <w:rFonts w:ascii="Times New Roman" w:hAnsi="Times New Roman" w:cs="Times New Roman"/>
          <w:b w:val="0"/>
          <w:noProof/>
          <w:sz w:val="28"/>
          <w:szCs w:val="28"/>
        </w:rPr>
      </w:pPr>
      <w:r w:rsidRPr="000A0CA4">
        <w:rPr>
          <w:rFonts w:ascii="Times New Roman" w:hAnsi="Times New Roman" w:cs="Times New Roman"/>
          <w:b w:val="0"/>
          <w:i/>
          <w:noProof/>
          <w:sz w:val="28"/>
          <w:szCs w:val="28"/>
        </w:rPr>
        <w:t xml:space="preserve">“Перший (другий), до бою готовий” </w:t>
      </w:r>
      <w:r w:rsidRPr="000A0CA4">
        <w:rPr>
          <w:rFonts w:ascii="Times New Roman" w:hAnsi="Times New Roman" w:cs="Times New Roman"/>
          <w:b w:val="0"/>
          <w:noProof/>
          <w:sz w:val="28"/>
          <w:szCs w:val="28"/>
        </w:rPr>
        <w:t xml:space="preserve">та діють відповідно до отриманого завдання, спостерігають у зазначеному секторі стрільби та в разі виявлення цілей самостійно відкривають вогонь з положень для стрільби, передбачених умовами вправи.   </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Після закінчення виконання вправи або </w:t>
      </w:r>
      <w:r w:rsidRPr="000A0CA4">
        <w:rPr>
          <w:rFonts w:ascii="Times New Roman" w:hAnsi="Times New Roman" w:cs="Times New Roman"/>
          <w:i/>
          <w:noProof/>
          <w:sz w:val="28"/>
          <w:szCs w:val="28"/>
        </w:rPr>
        <w:t>за командою керівника стрільби</w:t>
      </w:r>
      <w:r w:rsidRPr="000A0CA4">
        <w:rPr>
          <w:rFonts w:ascii="Times New Roman" w:hAnsi="Times New Roman" w:cs="Times New Roman"/>
          <w:b w:val="0"/>
          <w:noProof/>
          <w:sz w:val="28"/>
          <w:szCs w:val="28"/>
        </w:rPr>
        <w:t xml:space="preserve"> на ділянці </w:t>
      </w:r>
      <w:r w:rsidRPr="000A0CA4">
        <w:rPr>
          <w:rFonts w:ascii="Times New Roman" w:hAnsi="Times New Roman" w:cs="Times New Roman"/>
          <w:b w:val="0"/>
          <w:i/>
          <w:noProof/>
          <w:sz w:val="28"/>
          <w:szCs w:val="28"/>
        </w:rPr>
        <w:t>“Стій”</w:t>
      </w:r>
      <w:r w:rsidRPr="000A0CA4">
        <w:rPr>
          <w:rFonts w:ascii="Times New Roman" w:hAnsi="Times New Roman" w:cs="Times New Roman"/>
          <w:b w:val="0"/>
          <w:noProof/>
          <w:sz w:val="28"/>
          <w:szCs w:val="28"/>
        </w:rPr>
        <w:t xml:space="preserve"> (під час стрільби з місця) або </w:t>
      </w:r>
      <w:r w:rsidRPr="000A0CA4">
        <w:rPr>
          <w:rFonts w:ascii="Times New Roman" w:hAnsi="Times New Roman" w:cs="Times New Roman"/>
          <w:b w:val="0"/>
          <w:i/>
          <w:noProof/>
          <w:sz w:val="28"/>
          <w:szCs w:val="28"/>
        </w:rPr>
        <w:t>“Припинити вогонь”</w:t>
      </w:r>
      <w:r w:rsidRPr="000A0CA4">
        <w:rPr>
          <w:rFonts w:ascii="Times New Roman" w:hAnsi="Times New Roman" w:cs="Times New Roman"/>
          <w:b w:val="0"/>
          <w:noProof/>
          <w:sz w:val="28"/>
          <w:szCs w:val="28"/>
        </w:rPr>
        <w:t xml:space="preserve"> (під час виконання вправи на ходу) </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i/>
          <w:noProof/>
          <w:sz w:val="28"/>
          <w:szCs w:val="28"/>
        </w:rPr>
        <w:t>ті, хто стріляє,</w:t>
      </w:r>
      <w:r w:rsidRPr="000A0CA4">
        <w:rPr>
          <w:rFonts w:ascii="Times New Roman" w:hAnsi="Times New Roman" w:cs="Times New Roman"/>
          <w:b w:val="0"/>
          <w:noProof/>
          <w:sz w:val="28"/>
          <w:szCs w:val="28"/>
        </w:rPr>
        <w:t xml:space="preserve"> припиняють стрільбу, ставлять зброю на запобіжник і доповідають: </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b w:val="0"/>
          <w:i/>
          <w:noProof/>
          <w:sz w:val="28"/>
          <w:szCs w:val="28"/>
        </w:rPr>
        <w:t>“Перший (другий), стрільбу закінчив”.</w:t>
      </w:r>
      <w:r w:rsidRPr="000A0CA4">
        <w:rPr>
          <w:rFonts w:ascii="Times New Roman" w:hAnsi="Times New Roman" w:cs="Times New Roman"/>
          <w:b w:val="0"/>
          <w:noProof/>
          <w:sz w:val="28"/>
          <w:szCs w:val="28"/>
        </w:rPr>
        <w:t xml:space="preserve"> </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i/>
          <w:noProof/>
          <w:sz w:val="28"/>
          <w:szCs w:val="28"/>
        </w:rPr>
        <w:t>За командою керівника стрільби</w:t>
      </w:r>
      <w:r w:rsidRPr="000A0CA4">
        <w:rPr>
          <w:rFonts w:ascii="Times New Roman" w:hAnsi="Times New Roman" w:cs="Times New Roman"/>
          <w:b w:val="0"/>
          <w:noProof/>
          <w:sz w:val="28"/>
          <w:szCs w:val="28"/>
        </w:rPr>
        <w:t xml:space="preserve"> на ділянці </w:t>
      </w:r>
      <w:r w:rsidRPr="000A0CA4">
        <w:rPr>
          <w:rFonts w:ascii="Times New Roman" w:hAnsi="Times New Roman" w:cs="Times New Roman"/>
          <w:b w:val="0"/>
          <w:i/>
          <w:noProof/>
          <w:sz w:val="28"/>
          <w:szCs w:val="28"/>
        </w:rPr>
        <w:t>“Розряджай”</w:t>
      </w:r>
      <w:r w:rsidRPr="000A0CA4">
        <w:rPr>
          <w:rFonts w:ascii="Times New Roman" w:hAnsi="Times New Roman" w:cs="Times New Roman"/>
          <w:b w:val="0"/>
          <w:noProof/>
          <w:sz w:val="28"/>
          <w:szCs w:val="28"/>
        </w:rPr>
        <w:t xml:space="preserve"> </w:t>
      </w:r>
    </w:p>
    <w:p w:rsidR="000A0CA4" w:rsidRPr="000A0CA4" w:rsidRDefault="000A0CA4" w:rsidP="000A0CA4">
      <w:pPr>
        <w:pStyle w:val="20"/>
        <w:shd w:val="clear" w:color="auto" w:fill="auto"/>
        <w:spacing w:before="0" w:line="240" w:lineRule="auto"/>
        <w:jc w:val="both"/>
        <w:rPr>
          <w:rFonts w:ascii="Times New Roman" w:hAnsi="Times New Roman" w:cs="Times New Roman"/>
          <w:b w:val="0"/>
          <w:noProof/>
          <w:sz w:val="28"/>
          <w:szCs w:val="28"/>
        </w:rPr>
      </w:pPr>
      <w:r w:rsidRPr="000A0CA4">
        <w:rPr>
          <w:rFonts w:ascii="Times New Roman" w:hAnsi="Times New Roman" w:cs="Times New Roman"/>
          <w:i/>
          <w:noProof/>
          <w:sz w:val="28"/>
          <w:szCs w:val="28"/>
        </w:rPr>
        <w:t>ті, хто стріляє,</w:t>
      </w:r>
      <w:r w:rsidRPr="000A0CA4">
        <w:rPr>
          <w:rFonts w:ascii="Times New Roman" w:hAnsi="Times New Roman" w:cs="Times New Roman"/>
          <w:b w:val="0"/>
          <w:noProof/>
          <w:sz w:val="28"/>
          <w:szCs w:val="28"/>
        </w:rPr>
        <w:t xml:space="preserve"> розряджають зброю і доповідають: </w:t>
      </w:r>
    </w:p>
    <w:p w:rsidR="000A0CA4" w:rsidRPr="000A0CA4" w:rsidRDefault="000A0CA4" w:rsidP="000A0CA4">
      <w:pPr>
        <w:pStyle w:val="20"/>
        <w:shd w:val="clear" w:color="auto" w:fill="auto"/>
        <w:spacing w:before="0" w:line="240" w:lineRule="auto"/>
        <w:jc w:val="both"/>
        <w:rPr>
          <w:rFonts w:ascii="Times New Roman" w:hAnsi="Times New Roman" w:cs="Times New Roman"/>
          <w:b w:val="0"/>
          <w:i/>
          <w:noProof/>
          <w:sz w:val="28"/>
          <w:szCs w:val="28"/>
        </w:rPr>
      </w:pPr>
      <w:r w:rsidRPr="000A0CA4">
        <w:rPr>
          <w:rFonts w:ascii="Times New Roman" w:hAnsi="Times New Roman" w:cs="Times New Roman"/>
          <w:b w:val="0"/>
          <w:i/>
          <w:noProof/>
          <w:sz w:val="28"/>
          <w:szCs w:val="28"/>
        </w:rPr>
        <w:t xml:space="preserve">“Перший (другий), зброя розряджена, поставлена на запобіжник”. </w:t>
      </w:r>
      <w:r w:rsidRPr="000A0CA4">
        <w:rPr>
          <w:rFonts w:ascii="Times New Roman" w:hAnsi="Times New Roman" w:cs="Times New Roman"/>
          <w:i/>
          <w:noProof/>
          <w:sz w:val="28"/>
          <w:szCs w:val="28"/>
        </w:rPr>
        <w:t xml:space="preserve">Керівник </w:t>
      </w:r>
      <w:r w:rsidRPr="000A0CA4">
        <w:rPr>
          <w:rFonts w:ascii="Times New Roman" w:hAnsi="Times New Roman" w:cs="Times New Roman"/>
          <w:i/>
          <w:noProof/>
          <w:sz w:val="28"/>
          <w:szCs w:val="28"/>
        </w:rPr>
        <w:lastRenderedPageBreak/>
        <w:t>стрільби</w:t>
      </w:r>
      <w:r w:rsidRPr="000A0CA4">
        <w:rPr>
          <w:rFonts w:ascii="Times New Roman" w:hAnsi="Times New Roman" w:cs="Times New Roman"/>
          <w:b w:val="0"/>
          <w:noProof/>
          <w:sz w:val="28"/>
          <w:szCs w:val="28"/>
        </w:rPr>
        <w:t xml:space="preserve"> на ділянці, підходячи до тих, хто стріляє, подає команду: </w:t>
      </w:r>
      <w:r w:rsidRPr="000A0CA4">
        <w:rPr>
          <w:rFonts w:ascii="Times New Roman" w:hAnsi="Times New Roman" w:cs="Times New Roman"/>
          <w:b w:val="0"/>
          <w:i/>
          <w:noProof/>
          <w:sz w:val="28"/>
          <w:szCs w:val="28"/>
        </w:rPr>
        <w:t>“Зброю до огляду”,</w:t>
      </w:r>
      <w:r w:rsidRPr="000A0CA4">
        <w:rPr>
          <w:rFonts w:ascii="Times New Roman" w:hAnsi="Times New Roman" w:cs="Times New Roman"/>
          <w:b w:val="0"/>
          <w:noProof/>
          <w:sz w:val="28"/>
          <w:szCs w:val="28"/>
        </w:rPr>
        <w:t xml:space="preserve"> оглядає зброю, і після чого подає команду: </w:t>
      </w:r>
      <w:r w:rsidRPr="000A0CA4">
        <w:rPr>
          <w:rFonts w:ascii="Times New Roman" w:hAnsi="Times New Roman" w:cs="Times New Roman"/>
          <w:b w:val="0"/>
          <w:i/>
          <w:noProof/>
          <w:sz w:val="28"/>
          <w:szCs w:val="28"/>
        </w:rPr>
        <w:t>“Зброю оглянуто”.</w:t>
      </w:r>
    </w:p>
    <w:p w:rsidR="000A0CA4" w:rsidRPr="000A0CA4" w:rsidRDefault="000A0CA4" w:rsidP="000A0CA4">
      <w:pPr>
        <w:pStyle w:val="20"/>
        <w:shd w:val="clear" w:color="auto" w:fill="auto"/>
        <w:spacing w:before="0" w:line="240" w:lineRule="auto"/>
        <w:ind w:right="180"/>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Після огляду зброї </w:t>
      </w:r>
      <w:r w:rsidRPr="000A0CA4">
        <w:rPr>
          <w:rFonts w:ascii="Times New Roman" w:hAnsi="Times New Roman" w:cs="Times New Roman"/>
          <w:i/>
          <w:noProof/>
          <w:sz w:val="28"/>
          <w:szCs w:val="28"/>
        </w:rPr>
        <w:t>керівник стрільби</w:t>
      </w:r>
      <w:r w:rsidRPr="000A0CA4">
        <w:rPr>
          <w:rFonts w:ascii="Times New Roman" w:hAnsi="Times New Roman" w:cs="Times New Roman"/>
          <w:b w:val="0"/>
          <w:noProof/>
          <w:sz w:val="28"/>
          <w:szCs w:val="28"/>
        </w:rPr>
        <w:t xml:space="preserve"> на ділянці повертає зміну  у вихідне положення, дає команду:</w:t>
      </w:r>
      <w:r w:rsidRPr="000A0CA4">
        <w:rPr>
          <w:rFonts w:ascii="Times New Roman" w:hAnsi="Times New Roman" w:cs="Times New Roman"/>
          <w:b w:val="0"/>
          <w:i/>
          <w:noProof/>
          <w:sz w:val="28"/>
          <w:szCs w:val="28"/>
        </w:rPr>
        <w:t>“Відбій”</w:t>
      </w:r>
      <w:r w:rsidRPr="000A0CA4">
        <w:rPr>
          <w:rFonts w:ascii="Times New Roman" w:hAnsi="Times New Roman" w:cs="Times New Roman"/>
          <w:b w:val="0"/>
          <w:noProof/>
          <w:sz w:val="28"/>
          <w:szCs w:val="28"/>
        </w:rPr>
        <w:t xml:space="preserve"> та розпорядження відкрити білі напівкола ВСП на дільничному пункті управління, доповідає старшому керівнику стрільби про закінчення стрільби зміною. Після цього заслуховує доповідь кожного, хто навчається, про його дії під час виконання вправи, про спостереження за результатами стрільби, витрату боєприпасів, несправності та затримки під час стрільби.</w:t>
      </w:r>
    </w:p>
    <w:p w:rsidR="000A0CA4" w:rsidRPr="000A0CA4" w:rsidRDefault="000A0CA4" w:rsidP="000A0CA4">
      <w:pPr>
        <w:pStyle w:val="20"/>
        <w:shd w:val="clear" w:color="auto" w:fill="auto"/>
        <w:spacing w:before="0" w:line="240" w:lineRule="auto"/>
        <w:ind w:right="180"/>
        <w:jc w:val="center"/>
        <w:rPr>
          <w:rFonts w:ascii="Times New Roman" w:hAnsi="Times New Roman" w:cs="Times New Roman"/>
          <w:b w:val="0"/>
          <w:noProof/>
          <w:sz w:val="28"/>
          <w:szCs w:val="28"/>
        </w:rPr>
      </w:pPr>
      <w:r w:rsidRPr="000A0CA4">
        <w:rPr>
          <w:rFonts w:ascii="Times New Roman" w:hAnsi="Times New Roman" w:cs="Times New Roman"/>
          <w:noProof/>
          <w:sz w:val="28"/>
          <w:szCs w:val="28"/>
          <w:u w:val="single"/>
        </w:rPr>
        <w:t>Форма доповіді:</w:t>
      </w:r>
    </w:p>
    <w:p w:rsidR="000A0CA4" w:rsidRPr="000A0CA4" w:rsidRDefault="000A0CA4" w:rsidP="000A0CA4">
      <w:pPr>
        <w:pStyle w:val="20"/>
        <w:shd w:val="clear" w:color="auto" w:fill="auto"/>
        <w:spacing w:before="0" w:line="240" w:lineRule="auto"/>
        <w:ind w:right="180"/>
        <w:jc w:val="both"/>
        <w:rPr>
          <w:rFonts w:ascii="Times New Roman" w:hAnsi="Times New Roman" w:cs="Times New Roman"/>
          <w:b w:val="0"/>
          <w:i/>
          <w:noProof/>
          <w:sz w:val="28"/>
          <w:szCs w:val="28"/>
        </w:rPr>
      </w:pPr>
      <w:r w:rsidRPr="000A0CA4">
        <w:rPr>
          <w:rFonts w:ascii="Times New Roman" w:hAnsi="Times New Roman" w:cs="Times New Roman"/>
          <w:b w:val="0"/>
          <w:i/>
          <w:noProof/>
          <w:sz w:val="28"/>
          <w:szCs w:val="28"/>
        </w:rPr>
        <w:t>“Товаришу капітане, рядовий Петренко виконував бойове завдання зі знищення противника в зазначеному напрямку (секторі стрільби). У ході бою спостерігав: кулеметна обслуга, дальність_____- уражена (неуражена); РПГ, дальність__</w:t>
      </w:r>
      <w:r w:rsidRPr="000A0CA4">
        <w:rPr>
          <w:rFonts w:ascii="Times New Roman" w:hAnsi="Times New Roman" w:cs="Times New Roman"/>
          <w:b w:val="0"/>
          <w:i/>
          <w:noProof/>
          <w:sz w:val="28"/>
          <w:szCs w:val="28"/>
        </w:rPr>
        <w:tab/>
        <w:t>- уражений (неуражений); група піхоти, що відходить (контратакує) - уражена (неуражена). Боєприпаси витрачені повністю (не повністю, залишилося набоїв), затримок під час стрільби не було (були)”.</w:t>
      </w:r>
    </w:p>
    <w:p w:rsidR="000A0CA4" w:rsidRPr="000A0CA4" w:rsidRDefault="000A0CA4" w:rsidP="000A0CA4">
      <w:pPr>
        <w:pStyle w:val="20"/>
        <w:shd w:val="clear" w:color="auto" w:fill="auto"/>
        <w:spacing w:before="0" w:line="240" w:lineRule="auto"/>
        <w:ind w:right="180"/>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Заслухавши доповіді тих, хто навчається, </w:t>
      </w:r>
      <w:r w:rsidRPr="000A0CA4">
        <w:rPr>
          <w:rFonts w:ascii="Times New Roman" w:hAnsi="Times New Roman" w:cs="Times New Roman"/>
          <w:noProof/>
          <w:sz w:val="28"/>
          <w:szCs w:val="28"/>
        </w:rPr>
        <w:t>керівник стрільби</w:t>
      </w:r>
      <w:r w:rsidRPr="000A0CA4">
        <w:rPr>
          <w:rFonts w:ascii="Times New Roman" w:hAnsi="Times New Roman" w:cs="Times New Roman"/>
          <w:b w:val="0"/>
          <w:noProof/>
          <w:sz w:val="28"/>
          <w:szCs w:val="28"/>
        </w:rPr>
        <w:t xml:space="preserve"> робить короткий розбір дій тих, хто виконував вправу. Після проведення розбору </w:t>
      </w:r>
      <w:r w:rsidRPr="000A0CA4">
        <w:rPr>
          <w:rFonts w:ascii="Times New Roman" w:hAnsi="Times New Roman" w:cs="Times New Roman"/>
          <w:noProof/>
          <w:sz w:val="28"/>
          <w:szCs w:val="28"/>
        </w:rPr>
        <w:t>керівник стрільби</w:t>
      </w:r>
      <w:r w:rsidRPr="000A0CA4">
        <w:rPr>
          <w:rFonts w:ascii="Times New Roman" w:hAnsi="Times New Roman" w:cs="Times New Roman"/>
          <w:b w:val="0"/>
          <w:noProof/>
          <w:sz w:val="28"/>
          <w:szCs w:val="28"/>
        </w:rPr>
        <w:t xml:space="preserve"> наказує здати на пункт боєпостачання або роздавальнику невитрачені боєприпаси та прямувати на наступне навчальне місце.</w:t>
      </w:r>
    </w:p>
    <w:p w:rsidR="000A0CA4" w:rsidRPr="000A0CA4" w:rsidRDefault="000A0CA4" w:rsidP="000A0CA4">
      <w:pPr>
        <w:pStyle w:val="20"/>
        <w:shd w:val="clear" w:color="auto" w:fill="auto"/>
        <w:spacing w:before="0" w:line="240" w:lineRule="auto"/>
        <w:ind w:right="180"/>
        <w:jc w:val="both"/>
        <w:rPr>
          <w:rFonts w:ascii="Times New Roman" w:hAnsi="Times New Roman" w:cs="Times New Roman"/>
          <w:b w:val="0"/>
          <w:noProof/>
          <w:sz w:val="28"/>
          <w:szCs w:val="28"/>
        </w:rPr>
      </w:pPr>
      <w:r w:rsidRPr="000A0CA4">
        <w:rPr>
          <w:rFonts w:ascii="Times New Roman" w:hAnsi="Times New Roman" w:cs="Times New Roman"/>
          <w:b w:val="0"/>
          <w:noProof/>
          <w:sz w:val="28"/>
          <w:szCs w:val="28"/>
        </w:rPr>
        <w:t xml:space="preserve">   Результати стрільби заносяться у відомість визначення індивідуальної оцінки та обліку результатів виконання вправ стрільб, а після закінчення стрільби всього підрозділу - у журнал обліку проведених стрільб (додаток 13 до Курсу стрільб) та журнал обліку бойової підготовки.</w:t>
      </w:r>
    </w:p>
    <w:p w:rsidR="000F62AE" w:rsidRPr="000A0CA4" w:rsidRDefault="000F62AE">
      <w:pPr>
        <w:rPr>
          <w:rFonts w:ascii="Times New Roman" w:hAnsi="Times New Roman" w:cs="Times New Roman"/>
          <w:sz w:val="28"/>
          <w:szCs w:val="28"/>
        </w:rPr>
      </w:pPr>
    </w:p>
    <w:sectPr w:rsidR="000F62AE" w:rsidRPr="000A0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0A0CA4"/>
    <w:rsid w:val="000A0CA4"/>
    <w:rsid w:val="000F62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A0CA4"/>
    <w:rPr>
      <w:b/>
      <w:bCs/>
      <w:sz w:val="24"/>
      <w:szCs w:val="24"/>
      <w:shd w:val="clear" w:color="auto" w:fill="FFFFFF"/>
    </w:rPr>
  </w:style>
  <w:style w:type="paragraph" w:customStyle="1" w:styleId="20">
    <w:name w:val="Основной текст (2)"/>
    <w:basedOn w:val="a"/>
    <w:link w:val="2"/>
    <w:rsid w:val="000A0CA4"/>
    <w:pPr>
      <w:widowControl w:val="0"/>
      <w:shd w:val="clear" w:color="auto" w:fill="FFFFFF"/>
      <w:spacing w:before="420" w:after="0" w:line="0" w:lineRule="atLeast"/>
      <w:jc w:val="right"/>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2684</Words>
  <Characters>1531</Characters>
  <Application>Microsoft Office Word</Application>
  <DocSecurity>0</DocSecurity>
  <Lines>12</Lines>
  <Paragraphs>8</Paragraphs>
  <ScaleCrop>false</ScaleCrop>
  <Company>Reanimator Extreme Edition</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2019-04-24T06:26:00Z</dcterms:created>
  <dcterms:modified xsi:type="dcterms:W3CDTF">2019-04-24T06:27:00Z</dcterms:modified>
</cp:coreProperties>
</file>